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E42" w:rsidRDefault="00A41C67" w:rsidP="003B2E42">
      <w:pPr>
        <w:pStyle w:val="LO-normal"/>
        <w:jc w:val="center"/>
        <w:rPr>
          <w:b/>
          <w:bCs/>
        </w:rPr>
      </w:pPr>
      <w:r w:rsidRPr="00A41C67">
        <w:rPr>
          <w:b/>
          <w:bCs/>
          <w:noProof/>
        </w:rPr>
        <w:drawing>
          <wp:inline distT="0" distB="0" distL="0" distR="0" wp14:anchorId="1E05A840" wp14:editId="2318A533">
            <wp:extent cx="6120130" cy="79819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E42" w:rsidRPr="00552752" w:rsidRDefault="00552752" w:rsidP="003B2E42">
      <w:pPr>
        <w:pStyle w:val="LO-normal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bCs/>
          <w:sz w:val="22"/>
          <w:szCs w:val="22"/>
        </w:rPr>
        <w:t>M</w:t>
      </w:r>
      <w:r w:rsidR="003B2E42" w:rsidRPr="00552752">
        <w:rPr>
          <w:rFonts w:ascii="Titillium Web" w:hAnsi="Titillium Web"/>
          <w:b/>
          <w:bCs/>
          <w:sz w:val="22"/>
          <w:szCs w:val="22"/>
        </w:rPr>
        <w:t>odello</w:t>
      </w:r>
      <w:r w:rsidRPr="00552752">
        <w:rPr>
          <w:rFonts w:ascii="Titillium Web" w:hAnsi="Titillium Web"/>
          <w:b/>
          <w:bCs/>
          <w:sz w:val="22"/>
          <w:szCs w:val="22"/>
        </w:rPr>
        <w:t xml:space="preserve"> H) </w:t>
      </w:r>
      <w:r w:rsidR="003B2E42" w:rsidRPr="00552752">
        <w:rPr>
          <w:rFonts w:ascii="Titillium Web" w:hAnsi="Titillium Web"/>
          <w:b/>
          <w:bCs/>
          <w:color w:val="000000"/>
          <w:sz w:val="22"/>
          <w:szCs w:val="22"/>
        </w:rPr>
        <w:t>dichiarazione ulteriori principi e condizioni nell’ambito degli interventi a valere sul PNRR</w:t>
      </w: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3B2E42" w:rsidRPr="00552752" w:rsidRDefault="003B2E42" w:rsidP="003B2E42">
      <w:pPr>
        <w:pStyle w:val="western"/>
        <w:spacing w:before="0" w:beforeAutospacing="0" w:after="0" w:line="240" w:lineRule="auto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C82C04">
      <w:pPr>
        <w:pStyle w:val="western"/>
        <w:spacing w:before="0" w:beforeAutospacing="0" w:after="0" w:line="240" w:lineRule="auto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All’UNIONE DEI COMUNI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VALLI DEL RENO LAVINO E SAMOGGIA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Servizio Associato Gare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Sede Servizio: P.zza dei Martiri 6</w:t>
      </w:r>
    </w:p>
    <w:p w:rsidR="00C82C04" w:rsidRPr="00552752" w:rsidRDefault="00C82C04" w:rsidP="00C82C04">
      <w:pPr>
        <w:pStyle w:val="NormaleWeb"/>
        <w:spacing w:before="0" w:beforeAutospacing="0" w:after="0" w:line="240" w:lineRule="auto"/>
        <w:ind w:left="4956" w:firstLine="6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40037 – Sasso Marconi (BO)</w:t>
      </w: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C82C04" w:rsidRPr="00552752" w:rsidRDefault="00C82C04" w:rsidP="003B2E42">
      <w:pPr>
        <w:pStyle w:val="western"/>
        <w:spacing w:before="0" w:beforeAutospacing="0" w:after="0" w:line="240" w:lineRule="auto"/>
        <w:jc w:val="both"/>
        <w:rPr>
          <w:rFonts w:ascii="Titillium Web" w:hAnsi="Titillium Web"/>
          <w:b/>
          <w:bCs/>
          <w:sz w:val="22"/>
          <w:szCs w:val="22"/>
        </w:rPr>
      </w:pPr>
    </w:p>
    <w:p w:rsidR="005576B8" w:rsidRPr="008907C0" w:rsidRDefault="005576B8" w:rsidP="001C2DD7">
      <w:pPr>
        <w:pStyle w:val="NormaleWeb"/>
        <w:spacing w:before="57" w:beforeAutospacing="0" w:after="57"/>
        <w:jc w:val="both"/>
        <w:rPr>
          <w:color w:val="auto"/>
        </w:rPr>
      </w:pPr>
      <w:r>
        <w:rPr>
          <w:rFonts w:ascii="Titillium Web" w:hAnsi="Titillium Web"/>
          <w:b/>
          <w:bCs/>
          <w:sz w:val="22"/>
          <w:szCs w:val="22"/>
        </w:rPr>
        <w:t xml:space="preserve">OGGETTO: </w:t>
      </w:r>
      <w:r>
        <w:rPr>
          <w:rFonts w:ascii="Titillium Web" w:hAnsi="Titillium Web"/>
          <w:b/>
          <w:bCs/>
          <w:spacing w:val="-4"/>
          <w:sz w:val="22"/>
          <w:szCs w:val="22"/>
        </w:rPr>
        <w:t>PROCEDURA NEGOZIATA URGENTE AI SENSI DELL’ART. 1, COMMA 2 LETT. B), DEL D.L. N. 76/2020, CONVERTITO CON L. N. 120/2020, COME MODIFICATO DAL D.L. 77/2021 CONVERTITO IN L. 108/2021, PER L’AFFIDAMENTO PER IL COMUNE DI VALSAMOGGIA DEI LAVORI DI REALIZZAZIONE DEL "COLLEGAMENTO CICLOPEDONALE TRA MONTEVEGLIO E CASTELLO DI SERRAVALLE - MERCATELLO (LUNGO VIA BARLETE)” - FINANZIATO CON FONDI PNRR – MISSIONE 5 COMPONENTE 2 – SUB INVESTIMENTO 2.1. “RIGENERAZIONE URBANA” NEXT GENERATION EU - CUP B41B21001140001 – CIG</w:t>
      </w:r>
      <w:r w:rsidR="008907C0" w:rsidRPr="008907C0">
        <w:rPr>
          <w:rFonts w:ascii="Titillium Web" w:hAnsi="Titillium Web"/>
          <w:b/>
          <w:bCs/>
          <w:spacing w:val="-4"/>
          <w:sz w:val="22"/>
          <w:szCs w:val="22"/>
        </w:rPr>
        <w:t>998895064E</w:t>
      </w:r>
      <w:r w:rsidR="008907C0">
        <w:rPr>
          <w:rFonts w:ascii="Titillium Web" w:hAnsi="Titillium Web"/>
          <w:b/>
          <w:bCs/>
          <w:spacing w:val="-4"/>
          <w:sz w:val="22"/>
          <w:szCs w:val="22"/>
        </w:rPr>
        <w:t xml:space="preserve"> - </w:t>
      </w:r>
      <w:r>
        <w:rPr>
          <w:rFonts w:ascii="Titillium Web" w:hAnsi="Titillium Web"/>
          <w:b/>
          <w:bCs/>
          <w:spacing w:val="-4"/>
          <w:sz w:val="22"/>
          <w:szCs w:val="22"/>
        </w:rPr>
        <w:t xml:space="preserve">CUI 03334231200202100003 </w:t>
      </w:r>
      <w:r>
        <w:rPr>
          <w:rFonts w:ascii="Titillium Web" w:hAnsi="Titillium Web"/>
          <w:b/>
          <w:bCs/>
          <w:sz w:val="22"/>
          <w:szCs w:val="22"/>
        </w:rPr>
        <w:t>.</w:t>
      </w:r>
    </w:p>
    <w:p w:rsidR="003B2E42" w:rsidRPr="00552752" w:rsidRDefault="003B2E42" w:rsidP="00A41C67">
      <w:pPr>
        <w:pStyle w:val="western"/>
        <w:spacing w:after="0"/>
        <w:jc w:val="both"/>
        <w:rPr>
          <w:rFonts w:ascii="Titillium Web" w:hAnsi="Titillium Web"/>
          <w:sz w:val="22"/>
          <w:szCs w:val="22"/>
        </w:rPr>
      </w:pPr>
      <w:bookmarkStart w:id="0" w:name="_GoBack"/>
      <w:bookmarkEnd w:id="0"/>
    </w:p>
    <w:p w:rsidR="008236A0" w:rsidRPr="00552752" w:rsidRDefault="008236A0">
      <w:pPr>
        <w:pStyle w:val="LO-normal"/>
        <w:spacing w:line="360" w:lineRule="auto"/>
        <w:ind w:firstLine="708"/>
        <w:jc w:val="center"/>
        <w:rPr>
          <w:rFonts w:ascii="Titillium Web" w:hAnsi="Titillium Web"/>
          <w:sz w:val="22"/>
          <w:szCs w:val="22"/>
        </w:rPr>
      </w:pP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AUTODICHIARAZIONE DEI PARTECIPANTI ALLA PROCEDURA DI GARA</w:t>
      </w:r>
    </w:p>
    <w:p w:rsidR="003B2E42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b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ULTERIORI PRINCIPI E CONDIZIONI</w:t>
      </w:r>
      <w:r w:rsidR="006A0D8E" w:rsidRPr="00552752">
        <w:rPr>
          <w:rFonts w:ascii="Titillium Web" w:hAnsi="Titillium Web"/>
          <w:b/>
          <w:sz w:val="22"/>
          <w:szCs w:val="22"/>
        </w:rPr>
        <w:t xml:space="preserve"> </w:t>
      </w:r>
    </w:p>
    <w:p w:rsidR="008236A0" w:rsidRPr="00552752" w:rsidRDefault="00772A6E" w:rsidP="003B2E42">
      <w:pPr>
        <w:pStyle w:val="LO-normal"/>
        <w:spacing w:after="120"/>
        <w:ind w:firstLine="709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NELL’AMBITO DEGLI INTERVENTI A VALERE SUL PNRR</w:t>
      </w:r>
    </w:p>
    <w:p w:rsidR="008236A0" w:rsidRPr="00552752" w:rsidRDefault="008236A0">
      <w:pPr>
        <w:pStyle w:val="LO-normal"/>
        <w:jc w:val="both"/>
        <w:rPr>
          <w:rFonts w:ascii="Titillium Web" w:eastAsia="Arial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Il sottoscritto 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.………………….…… nato a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il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……………. C.F. …………………………………………………. e residente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.………..…………………… n. ……… indirizzo </w:t>
      </w:r>
      <w:proofErr w:type="spellStart"/>
      <w:r w:rsidRPr="00552752">
        <w:rPr>
          <w:rFonts w:ascii="Titillium Web" w:hAnsi="Titillium Web"/>
          <w:sz w:val="22"/>
          <w:szCs w:val="22"/>
        </w:rPr>
        <w:t>pec</w:t>
      </w:r>
      <w:proofErr w:type="spellEnd"/>
      <w:r w:rsidRPr="00552752">
        <w:rPr>
          <w:rFonts w:ascii="Titillium Web" w:hAnsi="Titillium Web"/>
          <w:sz w:val="22"/>
          <w:szCs w:val="22"/>
        </w:rPr>
        <w:t>/mail ……………………………………………………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professione …………………………… con riferimento alla procedura di affidamento in oggetto in qualità di:</w:t>
      </w:r>
    </w:p>
    <w:p w:rsidR="00933293" w:rsidRPr="00552752" w:rsidRDefault="00933293" w:rsidP="003B2E42">
      <w:pPr>
        <w:pStyle w:val="LO-normal"/>
        <w:jc w:val="center"/>
        <w:rPr>
          <w:rFonts w:ascii="Titillium Web" w:hAnsi="Titillium Web"/>
          <w:sz w:val="22"/>
          <w:szCs w:val="22"/>
        </w:rPr>
      </w:pPr>
      <w:bookmarkStart w:id="1" w:name="_heading=h.gjdgxs"/>
      <w:bookmarkEnd w:id="1"/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2" w:name="_heading=h.30j0zll"/>
      <w:bookmarkEnd w:id="2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legale rappresentante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3" w:name="_heading=h.1fob9te"/>
      <w:bookmarkEnd w:id="3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titolare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bookmarkStart w:id="4" w:name="_heading=h.3znysh7"/>
      <w:bookmarkEnd w:id="4"/>
      <w:r w:rsidRPr="00552752">
        <w:rPr>
          <w:rFonts w:ascii="Segoe UI Symbol" w:hAnsi="Segoe UI Symbol" w:cs="Segoe UI Symbol"/>
          <w:sz w:val="22"/>
          <w:szCs w:val="22"/>
        </w:rPr>
        <w:t>☐</w:t>
      </w:r>
      <w:r w:rsidRPr="00552752">
        <w:rPr>
          <w:rFonts w:ascii="Titillium Web" w:hAnsi="Titillium Web"/>
          <w:sz w:val="22"/>
          <w:szCs w:val="22"/>
        </w:rPr>
        <w:tab/>
        <w:t>procuratore: specificare ______________________________________________</w:t>
      </w:r>
    </w:p>
    <w:p w:rsidR="00933293" w:rsidRPr="00552752" w:rsidRDefault="00933293" w:rsidP="006A0D8E">
      <w:pPr>
        <w:pStyle w:val="LO-normal"/>
        <w:tabs>
          <w:tab w:val="left" w:pos="993"/>
        </w:tabs>
        <w:spacing w:before="57" w:after="57" w:line="276" w:lineRule="auto"/>
        <w:ind w:left="567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Segoe UI Symbol" w:hAnsi="Segoe UI Symbol" w:cs="Segoe UI Symbol"/>
          <w:sz w:val="22"/>
          <w:szCs w:val="22"/>
        </w:rPr>
        <w:lastRenderedPageBreak/>
        <w:t>☐</w:t>
      </w:r>
      <w:r w:rsidRPr="00552752">
        <w:rPr>
          <w:rFonts w:ascii="Titillium Web" w:hAnsi="Titillium Web"/>
          <w:sz w:val="22"/>
          <w:szCs w:val="22"/>
        </w:rPr>
        <w:tab/>
        <w:t>altro: specificare _________________________________________</w:t>
      </w:r>
    </w:p>
    <w:p w:rsidR="006A0D8E" w:rsidRPr="00552752" w:rsidRDefault="006A0D8E" w:rsidP="00933293">
      <w:pPr>
        <w:pStyle w:val="LO-normal"/>
        <w:spacing w:before="57" w:after="57" w:line="276" w:lineRule="auto"/>
        <w:jc w:val="both"/>
        <w:rPr>
          <w:rFonts w:ascii="Titillium Web" w:hAnsi="Titillium Web"/>
          <w:sz w:val="22"/>
          <w:szCs w:val="22"/>
        </w:rPr>
      </w:pPr>
    </w:p>
    <w:p w:rsidR="00933293" w:rsidRPr="0086413C" w:rsidRDefault="00933293" w:rsidP="0086413C">
      <w:pPr>
        <w:pStyle w:val="NormaleWeb"/>
        <w:spacing w:after="0"/>
        <w:jc w:val="both"/>
      </w:pPr>
      <w:r w:rsidRPr="00552752">
        <w:rPr>
          <w:rFonts w:ascii="Titillium Web" w:hAnsi="Titillium Web"/>
          <w:sz w:val="22"/>
          <w:szCs w:val="22"/>
        </w:rPr>
        <w:t>della società ………………………………………………………………………………………… con Partita I.V.A. ……………………………………………………. Codice Fiscale ……………………………………………………. con sede legale in 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.……………………… (……) via 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.………..…………………… n. ……… C.A.P. 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… Tel.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Fax 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>. P.E.C. ……………………………………</w:t>
      </w:r>
      <w:proofErr w:type="gramStart"/>
      <w:r w:rsidRPr="00552752">
        <w:rPr>
          <w:rFonts w:ascii="Titillium Web" w:hAnsi="Titillium Web"/>
          <w:sz w:val="22"/>
          <w:szCs w:val="22"/>
        </w:rPr>
        <w:t>…….</w:t>
      </w:r>
      <w:proofErr w:type="gramEnd"/>
      <w:r w:rsidRPr="00552752">
        <w:rPr>
          <w:rFonts w:ascii="Titillium Web" w:hAnsi="Titillium Web"/>
          <w:sz w:val="22"/>
          <w:szCs w:val="22"/>
        </w:rPr>
        <w:t xml:space="preserve">.………………..  partecipante alla procedura in oggetto del Soggetto Realizzatore a valere sul Piano Nazionale di Ripresa e Resilienza, </w:t>
      </w:r>
      <w:r w:rsidR="007076BE" w:rsidRPr="007076BE">
        <w:rPr>
          <w:rFonts w:ascii="Titillium Web" w:hAnsi="Titillium Web"/>
          <w:b/>
          <w:bCs/>
          <w:sz w:val="20"/>
          <w:szCs w:val="20"/>
        </w:rPr>
        <w:t>MISSIONE 5 COMPONENTE 2 – SUB INVESTIMENTO 2.1. “RIGENERAZIONE URBANA” NEXT GENERATION EU</w:t>
      </w:r>
      <w:r w:rsidR="00644C23">
        <w:rPr>
          <w:rFonts w:ascii="Titillium Web" w:hAnsi="Titillium Web"/>
          <w:b/>
          <w:bCs/>
          <w:sz w:val="20"/>
          <w:szCs w:val="20"/>
        </w:rPr>
        <w:t xml:space="preserve">, </w:t>
      </w:r>
      <w:r w:rsidRPr="00552752">
        <w:rPr>
          <w:rFonts w:ascii="Titillium Web" w:hAnsi="Titillium Web"/>
          <w:sz w:val="22"/>
          <w:szCs w:val="22"/>
        </w:rPr>
        <w:t>vista la normativa relativa alle situazioni, anche potenziali, di conflitto di interessi, ai sensi degli articoli 46 e 47 del D.P.R. 2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:rsidR="00933293" w:rsidRPr="00552752" w:rsidRDefault="00933293" w:rsidP="00933293">
      <w:pPr>
        <w:pStyle w:val="LO-normal"/>
        <w:spacing w:line="360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DICHIARA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che la realizzazione delle attività affidate prevederà il rispetto delle norme comunitarie e nazionali applicabili, ivi incluse quelle in materia di trasparenza, uguaglianza di genere e pari opportunità e tutela dei diversamente abili;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Euratom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>) 2018/1046 e</w:t>
      </w:r>
      <w:r w:rsidR="00A252A3">
        <w:rPr>
          <w:rFonts w:ascii="Titillium Web" w:hAnsi="Titillium Web" w:cs="Calibri"/>
          <w:color w:val="000000"/>
          <w:sz w:val="22"/>
          <w:szCs w:val="22"/>
        </w:rPr>
        <w:t xml:space="preserve"> </w:t>
      </w:r>
      <w:r w:rsidRPr="00552752">
        <w:rPr>
          <w:rFonts w:ascii="Titillium Web" w:hAnsi="Titillium Web" w:cs="Calibri"/>
          <w:color w:val="000000"/>
          <w:sz w:val="22"/>
          <w:szCs w:val="22"/>
        </w:rPr>
        <w:t>nell’articolo 22 del Regolamento (UE) 2021/241, in particolare in materia di prevenzione dei conflitti di interessi, delle frodi, della corruzione;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:rsidR="00933293" w:rsidRPr="00552752" w:rsidRDefault="00933293" w:rsidP="00933293">
      <w:pPr>
        <w:numPr>
          <w:ilvl w:val="0"/>
          <w:numId w:val="7"/>
        </w:numPr>
        <w:spacing w:before="57" w:after="57"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di essere a conoscenza che l’Amministrazione responsabile di intervento si riserva il diritto di procedere d’ufficio a verifiche, anche a campione, ai sensi e per gli effetti della normativa vigente;</w:t>
      </w:r>
    </w:p>
    <w:p w:rsidR="00933293" w:rsidRPr="00552752" w:rsidRDefault="00933293" w:rsidP="00933293">
      <w:pPr>
        <w:numPr>
          <w:ilvl w:val="0"/>
          <w:numId w:val="8"/>
        </w:numPr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di accettare tutte le condizioni previste dalla documentazione di gara inerenti alla presente misura; e, qualora risultasse aggiudicatario della procedura di affidamento, </w:t>
      </w:r>
    </w:p>
    <w:p w:rsidR="00933293" w:rsidRPr="00552752" w:rsidRDefault="00933293" w:rsidP="00933293">
      <w:pPr>
        <w:jc w:val="both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</w:pPr>
      <w:r w:rsidRPr="00552752">
        <w:rPr>
          <w:rFonts w:ascii="Titillium Web" w:hAnsi="Titillium Web" w:cs="Calibri"/>
          <w:b/>
          <w:bCs/>
          <w:color w:val="000000"/>
          <w:sz w:val="22"/>
          <w:szCs w:val="22"/>
          <w:lang w:eastAsia="zh-CN" w:bidi="hi-IN"/>
        </w:rPr>
        <w:t>SI IMPEGNA</w:t>
      </w:r>
    </w:p>
    <w:p w:rsidR="00933293" w:rsidRPr="00552752" w:rsidRDefault="00933293" w:rsidP="00933293">
      <w:pPr>
        <w:jc w:val="center"/>
        <w:rPr>
          <w:rFonts w:ascii="Titillium Web" w:hAnsi="Titillium Web" w:cs="Calibri"/>
          <w:b/>
          <w:bCs/>
          <w:color w:val="000000"/>
          <w:sz w:val="22"/>
          <w:szCs w:val="22"/>
          <w:highlight w:val="red"/>
        </w:rPr>
      </w:pP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ad avviare tempestivamente le attività necessarie per non incorrere in ritardi attuativi e concluderle nella forma, nei modi e nei tempi previsti al fine di rispettare il cronoprogramma di Progetto, cosi come indicato nell’accordo di concessione del finanziamento;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a garantire: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lastRenderedPageBreak/>
        <w:t xml:space="preserve">il raggiungimento di eventuali Milestones e Target associati, incluso il contributo programmato al Target della misura; </w:t>
      </w:r>
    </w:p>
    <w:p w:rsidR="00933293" w:rsidRPr="00552752" w:rsidRDefault="00933293" w:rsidP="000C5AE6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 xml:space="preserve">a garantire il rispetto degli obiettivi ambientali, tra cui il principio di non arrecare un danno significativo (DNSH, “Do no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significant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 xml:space="preserve"> </w:t>
      </w:r>
      <w:proofErr w:type="spellStart"/>
      <w:r w:rsidRPr="00552752">
        <w:rPr>
          <w:rFonts w:ascii="Titillium Web" w:hAnsi="Titillium Web" w:cs="Calibri"/>
          <w:sz w:val="22"/>
          <w:szCs w:val="22"/>
        </w:rPr>
        <w:t>harm</w:t>
      </w:r>
      <w:proofErr w:type="spellEnd"/>
      <w:r w:rsidRPr="00552752">
        <w:rPr>
          <w:rFonts w:ascii="Titillium Web" w:hAnsi="Titillium Web" w:cs="Calibri"/>
          <w:sz w:val="22"/>
          <w:szCs w:val="22"/>
        </w:rPr>
        <w:t>”),</w:t>
      </w:r>
    </w:p>
    <w:p w:rsidR="003C6387" w:rsidRPr="00552752" w:rsidRDefault="00933293" w:rsidP="003C6387">
      <w:pPr>
        <w:numPr>
          <w:ilvl w:val="1"/>
          <w:numId w:val="10"/>
        </w:numPr>
        <w:spacing w:line="276" w:lineRule="auto"/>
        <w:jc w:val="both"/>
        <w:rPr>
          <w:rFonts w:ascii="Titillium Web" w:hAnsi="Titillium Web" w:cs="Calibri"/>
          <w:sz w:val="22"/>
          <w:szCs w:val="22"/>
        </w:rPr>
      </w:pPr>
      <w:r w:rsidRPr="00552752">
        <w:rPr>
          <w:rFonts w:ascii="Titillium Web" w:hAnsi="Titillium Web" w:cs="Calibri"/>
          <w:sz w:val="22"/>
          <w:szCs w:val="22"/>
        </w:rPr>
        <w:t>il rispetto dei principi trasversali previsti dal PNRR, quali, tra l’altro, il principio del contributo all’obiettivo climatico e digitale (c.d. tagging), il principio delle pari opportunità di genere e l’obbligo di protezione e valorizzazione dei giovani nonché l’inclusione lavorativa di persone con disabilità.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tracciabilità nell’utilizzo delle risorse del PNRR e a presentare la rendicontazione delle spese effettivamente sostenute nei tempi e nei modi previsti dalla documentazione di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gli obblighi in materia di comunicazione e informazione previsti dall’articolo 34 del Regolamento (UE) 2021/241, indicando in tutta la documentazione amministrativa e tecnica che il progetto e finanziato nell’ambito del PNRR, con una esplicita dichiarazione di finanziamento che reciti “Finanziato dall’Unione europea – </w:t>
      </w:r>
      <w:proofErr w:type="spellStart"/>
      <w:r w:rsidRPr="00552752">
        <w:rPr>
          <w:rFonts w:ascii="Titillium Web" w:hAnsi="Titillium Web" w:cs="Calibri"/>
          <w:color w:val="000000"/>
          <w:sz w:val="22"/>
          <w:szCs w:val="22"/>
        </w:rPr>
        <w:t>Next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Generation EU” e valorizzando l’emblema dell’Unione europea;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a rispettare tutte le indicazioni che saranno fornite dal Comune di </w:t>
      </w:r>
      <w:proofErr w:type="spellStart"/>
      <w:r w:rsidR="00A252A3">
        <w:rPr>
          <w:rFonts w:ascii="Titillium Web" w:hAnsi="Titillium Web" w:cs="Calibri"/>
          <w:color w:val="000000"/>
          <w:sz w:val="22"/>
          <w:szCs w:val="22"/>
        </w:rPr>
        <w:t>Valsamoggia</w:t>
      </w:r>
      <w:proofErr w:type="spellEnd"/>
      <w:r w:rsidRPr="00552752">
        <w:rPr>
          <w:rFonts w:ascii="Titillium Web" w:hAnsi="Titillium Web" w:cs="Calibri"/>
          <w:color w:val="000000"/>
          <w:sz w:val="22"/>
          <w:szCs w:val="22"/>
        </w:rPr>
        <w:t xml:space="preserve"> in merito all’attuazione degli interventi anche successive alla pubblicazione della gara;</w:t>
      </w:r>
    </w:p>
    <w:p w:rsidR="00933293" w:rsidRPr="00552752" w:rsidRDefault="00933293" w:rsidP="00933293">
      <w:pPr>
        <w:numPr>
          <w:ilvl w:val="0"/>
          <w:numId w:val="9"/>
        </w:numPr>
        <w:spacing w:line="276" w:lineRule="auto"/>
        <w:jc w:val="both"/>
        <w:rPr>
          <w:rFonts w:ascii="Titillium Web" w:hAnsi="Titillium Web" w:cs="Calibri"/>
          <w:color w:val="000000"/>
          <w:sz w:val="22"/>
          <w:szCs w:val="22"/>
        </w:rPr>
      </w:pPr>
      <w:r w:rsidRPr="00552752">
        <w:rPr>
          <w:rFonts w:ascii="Titillium Web" w:hAnsi="Titillium Web" w:cs="Calibri"/>
          <w:color w:val="000000"/>
          <w:sz w:val="22"/>
          <w:szCs w:val="22"/>
        </w:rPr>
        <w:t>ad assicurare la conservazione della documentazione progettuale in fascicoli cartacei o informatici ai fini della completa tracciabilità delle operazioni.</w:t>
      </w:r>
    </w:p>
    <w:p w:rsidR="00933293" w:rsidRPr="00552752" w:rsidRDefault="00933293" w:rsidP="00933293">
      <w:pPr>
        <w:pStyle w:val="LO-normal"/>
        <w:spacing w:line="360" w:lineRule="auto"/>
        <w:ind w:left="1080"/>
        <w:jc w:val="both"/>
        <w:rPr>
          <w:rFonts w:ascii="Titillium Web" w:hAnsi="Titillium Web"/>
          <w:sz w:val="22"/>
          <w:szCs w:val="22"/>
        </w:rPr>
      </w:pPr>
    </w:p>
    <w:p w:rsidR="00933293" w:rsidRPr="00552752" w:rsidRDefault="00933293" w:rsidP="00933293">
      <w:pPr>
        <w:pStyle w:val="LO-normal"/>
        <w:ind w:left="360"/>
        <w:jc w:val="both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Luogo e data </w:t>
      </w:r>
      <w:r w:rsidRPr="00552752">
        <w:rPr>
          <w:rFonts w:ascii="Titillium Web" w:hAnsi="Titillium Web"/>
          <w:sz w:val="22"/>
          <w:szCs w:val="22"/>
        </w:rPr>
        <w:tab/>
      </w:r>
      <w:r w:rsidRPr="00552752">
        <w:rPr>
          <w:rFonts w:ascii="Titillium Web" w:hAnsi="Titillium Web"/>
          <w:sz w:val="22"/>
          <w:szCs w:val="22"/>
        </w:rPr>
        <w:tab/>
      </w: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 xml:space="preserve">Firma </w:t>
      </w:r>
    </w:p>
    <w:p w:rsidR="006A0D8E" w:rsidRPr="00552752" w:rsidRDefault="006A0D8E" w:rsidP="00933293">
      <w:pPr>
        <w:pStyle w:val="LO-normal"/>
        <w:ind w:left="360"/>
        <w:jc w:val="right"/>
        <w:rPr>
          <w:rFonts w:ascii="Titillium Web" w:hAnsi="Titillium Web"/>
          <w:b/>
          <w:sz w:val="22"/>
          <w:szCs w:val="22"/>
        </w:rPr>
      </w:pPr>
    </w:p>
    <w:p w:rsidR="00933293" w:rsidRPr="00A252A3" w:rsidRDefault="00933293" w:rsidP="00A252A3">
      <w:pPr>
        <w:pStyle w:val="LO-normal"/>
        <w:ind w:left="360"/>
        <w:jc w:val="right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</w:r>
      <w:r w:rsidRPr="00552752">
        <w:rPr>
          <w:rFonts w:ascii="Titillium Web" w:hAnsi="Titillium Web"/>
          <w:b/>
          <w:sz w:val="22"/>
          <w:szCs w:val="22"/>
        </w:rPr>
        <w:tab/>
        <w:t>………………………………</w:t>
      </w:r>
    </w:p>
    <w:p w:rsidR="006A0D8E" w:rsidRPr="00552752" w:rsidRDefault="006A0D8E" w:rsidP="00933293">
      <w:pPr>
        <w:pStyle w:val="LO-normal"/>
        <w:ind w:left="360"/>
        <w:rPr>
          <w:rFonts w:ascii="Titillium Web" w:hAnsi="Titillium Web"/>
          <w:b/>
          <w:sz w:val="22"/>
          <w:szCs w:val="22"/>
        </w:rPr>
      </w:pP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  <w:r w:rsidRPr="00552752">
        <w:rPr>
          <w:rFonts w:ascii="Titillium Web" w:hAnsi="Titillium Web"/>
          <w:b/>
          <w:sz w:val="22"/>
          <w:szCs w:val="22"/>
        </w:rPr>
        <w:t>a tal fine allega:</w:t>
      </w:r>
    </w:p>
    <w:p w:rsidR="00933293" w:rsidRPr="00552752" w:rsidRDefault="00933293" w:rsidP="00933293">
      <w:pPr>
        <w:pStyle w:val="LO-normal"/>
        <w:spacing w:before="57" w:after="57" w:line="276" w:lineRule="auto"/>
        <w:jc w:val="center"/>
        <w:rPr>
          <w:rFonts w:ascii="Titillium Web" w:hAnsi="Titillium Web"/>
          <w:sz w:val="22"/>
          <w:szCs w:val="22"/>
        </w:rPr>
      </w:pP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>copia fotostatica di un documento d’identità del sottoscrittore/dei sottoscrittori (nel caso di sottoscrizione con firma olografa);</w:t>
      </w:r>
    </w:p>
    <w:p w:rsidR="00933293" w:rsidRPr="00552752" w:rsidRDefault="00933293" w:rsidP="00D36005">
      <w:pPr>
        <w:pStyle w:val="LO-normal"/>
        <w:numPr>
          <w:ilvl w:val="1"/>
          <w:numId w:val="6"/>
        </w:numPr>
        <w:tabs>
          <w:tab w:val="left" w:pos="0"/>
        </w:tabs>
        <w:spacing w:before="57" w:after="57" w:line="276" w:lineRule="auto"/>
        <w:ind w:left="709"/>
        <w:jc w:val="both"/>
        <w:rPr>
          <w:rFonts w:ascii="Titillium Web" w:eastAsia="Calibri" w:hAnsi="Titillium Web" w:cs="Calibri"/>
          <w:sz w:val="22"/>
          <w:szCs w:val="22"/>
        </w:rPr>
      </w:pPr>
      <w:r w:rsidRPr="00552752">
        <w:rPr>
          <w:rFonts w:ascii="Titillium Web" w:hAnsi="Titillium Web"/>
          <w:sz w:val="22"/>
          <w:szCs w:val="22"/>
        </w:rPr>
        <w:t xml:space="preserve">(in caso di procuratori firmatari) copia conforme all’originale della procura oppure </w:t>
      </w:r>
      <w:r w:rsidRPr="00552752">
        <w:rPr>
          <w:rFonts w:ascii="Titillium Web" w:hAnsi="Titillium Web"/>
          <w:sz w:val="22"/>
          <w:szCs w:val="22"/>
          <w:u w:val="single"/>
        </w:rPr>
        <w:t>nel solo caso</w:t>
      </w:r>
      <w:r w:rsidRPr="00552752">
        <w:rPr>
          <w:rFonts w:ascii="Titillium Web" w:hAnsi="Titillium Web"/>
          <w:sz w:val="22"/>
          <w:szCs w:val="22"/>
        </w:rPr>
        <w:t xml:space="preserve"> in cui dalla visura camerale del concorrente risulti l’indicazione espressa dei poteri</w:t>
      </w:r>
      <w:r w:rsidRPr="00552752">
        <w:rPr>
          <w:rFonts w:ascii="Titillium Web" w:eastAsia="Verdana" w:hAnsi="Titillium Web" w:cs="Verdana"/>
          <w:sz w:val="22"/>
          <w:szCs w:val="22"/>
        </w:rPr>
        <w:t xml:space="preserve"> </w:t>
      </w:r>
      <w:r w:rsidRPr="00552752">
        <w:rPr>
          <w:rFonts w:ascii="Titillium Web" w:hAnsi="Titillium Web"/>
          <w:sz w:val="22"/>
          <w:szCs w:val="22"/>
        </w:rPr>
        <w:t>rappresentativi conferiti con la procura, la dichiarazione sostitutiva resa dal procuratore attestante la sussistenza dei poteri rappresentativi risultanti dalla visura.</w:t>
      </w:r>
    </w:p>
    <w:p w:rsidR="008236A0" w:rsidRPr="00552752" w:rsidRDefault="008236A0" w:rsidP="00933293">
      <w:pPr>
        <w:pStyle w:val="LO-normal"/>
        <w:spacing w:before="57" w:after="57" w:line="276" w:lineRule="auto"/>
        <w:jc w:val="both"/>
        <w:rPr>
          <w:rFonts w:ascii="Titillium Web" w:eastAsia="Calibri" w:hAnsi="Titillium Web" w:cs="Calibri"/>
          <w:sz w:val="22"/>
          <w:szCs w:val="22"/>
        </w:rPr>
      </w:pPr>
    </w:p>
    <w:sectPr w:rsidR="008236A0" w:rsidRPr="00552752" w:rsidSect="006A0D8E">
      <w:headerReference w:type="default" r:id="rId10"/>
      <w:pgSz w:w="11906" w:h="16838"/>
      <w:pgMar w:top="1735" w:right="1134" w:bottom="1134" w:left="1134" w:header="720" w:footer="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6A0" w:rsidRDefault="008236A0" w:rsidP="008236A0">
      <w:pPr>
        <w:spacing w:line="240" w:lineRule="auto"/>
      </w:pPr>
      <w:r>
        <w:separator/>
      </w:r>
    </w:p>
  </w:endnote>
  <w:endnote w:type="continuationSeparator" w:id="0">
    <w:p w:rsidR="008236A0" w:rsidRDefault="008236A0" w:rsidP="00823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6A0" w:rsidRDefault="008236A0" w:rsidP="008236A0">
      <w:pPr>
        <w:spacing w:line="240" w:lineRule="auto"/>
      </w:pPr>
      <w:r>
        <w:separator/>
      </w:r>
    </w:p>
  </w:footnote>
  <w:footnote w:type="continuationSeparator" w:id="0">
    <w:p w:rsidR="008236A0" w:rsidRDefault="008236A0" w:rsidP="00823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6A0" w:rsidRDefault="006A0D8E" w:rsidP="006A0D8E">
    <w:pPr>
      <w:pStyle w:val="LO-normal"/>
      <w:ind w:right="-568"/>
    </w:pPr>
    <w:r w:rsidRPr="006A0D8E">
      <w:t xml:space="preserve"> </w:t>
    </w:r>
    <w:r>
      <w:t xml:space="preserve"> </w:t>
    </w:r>
    <w:r w:rsidRPr="006A0D8E">
      <w:t xml:space="preserve"> </w:t>
    </w:r>
  </w:p>
  <w:p w:rsidR="008236A0" w:rsidRDefault="008236A0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D704B"/>
    <w:multiLevelType w:val="multilevel"/>
    <w:tmpl w:val="99F8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F92376"/>
    <w:multiLevelType w:val="multilevel"/>
    <w:tmpl w:val="1E44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4B06921"/>
    <w:multiLevelType w:val="multilevel"/>
    <w:tmpl w:val="A582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5266D58"/>
    <w:multiLevelType w:val="multilevel"/>
    <w:tmpl w:val="5476CD7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A611228"/>
    <w:multiLevelType w:val="multilevel"/>
    <w:tmpl w:val="9996BE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E97974"/>
    <w:multiLevelType w:val="multilevel"/>
    <w:tmpl w:val="5EC6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19666BC"/>
    <w:multiLevelType w:val="multilevel"/>
    <w:tmpl w:val="E9BC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B746245"/>
    <w:multiLevelType w:val="multilevel"/>
    <w:tmpl w:val="8C7A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0AE4AC8"/>
    <w:multiLevelType w:val="multilevel"/>
    <w:tmpl w:val="E74CFAC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6E5177CD"/>
    <w:multiLevelType w:val="multilevel"/>
    <w:tmpl w:val="A7B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6A0"/>
    <w:rsid w:val="000C5AE6"/>
    <w:rsid w:val="00165CF8"/>
    <w:rsid w:val="001C2DD7"/>
    <w:rsid w:val="003B2E42"/>
    <w:rsid w:val="003C6387"/>
    <w:rsid w:val="00552752"/>
    <w:rsid w:val="005576B8"/>
    <w:rsid w:val="00633A2C"/>
    <w:rsid w:val="00644C23"/>
    <w:rsid w:val="006A0D8E"/>
    <w:rsid w:val="007076BE"/>
    <w:rsid w:val="00772A6E"/>
    <w:rsid w:val="00820C4E"/>
    <w:rsid w:val="008236A0"/>
    <w:rsid w:val="00840DFB"/>
    <w:rsid w:val="0086413C"/>
    <w:rsid w:val="008907C0"/>
    <w:rsid w:val="00933293"/>
    <w:rsid w:val="009F53DE"/>
    <w:rsid w:val="00A252A3"/>
    <w:rsid w:val="00A41C67"/>
    <w:rsid w:val="00C82C04"/>
    <w:rsid w:val="00CC23D0"/>
    <w:rsid w:val="00CF4920"/>
    <w:rsid w:val="00D36005"/>
    <w:rsid w:val="00DD7AC4"/>
    <w:rsid w:val="00F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16DC1-ED11-4144-8C1E-030166D7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6A0"/>
    <w:pPr>
      <w:suppressAutoHyphens w:val="0"/>
      <w:spacing w:line="1" w:lineRule="atLeast"/>
      <w:textAlignment w:val="top"/>
      <w:outlineLvl w:val="0"/>
    </w:pPr>
    <w:rPr>
      <w:sz w:val="24"/>
      <w:szCs w:val="24"/>
      <w:lang w:eastAsia="ja-JP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LO-normal"/>
    <w:next w:val="LO-normal"/>
    <w:qFormat/>
    <w:rsid w:val="008236A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Titolo21">
    <w:name w:val="Titolo 21"/>
    <w:basedOn w:val="LO-normal"/>
    <w:next w:val="LO-normal"/>
    <w:qFormat/>
    <w:rsid w:val="008236A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Titolo31">
    <w:name w:val="Titolo 31"/>
    <w:basedOn w:val="Titolo1"/>
    <w:next w:val="Corpotesto1"/>
    <w:qFormat/>
    <w:rsid w:val="008236A0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customStyle="1" w:styleId="Titolo41">
    <w:name w:val="Titolo 41"/>
    <w:basedOn w:val="LO-normal"/>
    <w:next w:val="LO-normal"/>
    <w:qFormat/>
    <w:rsid w:val="008236A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Titolo51">
    <w:name w:val="Titolo 51"/>
    <w:basedOn w:val="LO-normal"/>
    <w:next w:val="LO-normal"/>
    <w:qFormat/>
    <w:rsid w:val="008236A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Titolo61">
    <w:name w:val="Titolo 61"/>
    <w:basedOn w:val="LO-normal"/>
    <w:next w:val="LO-normal"/>
    <w:qFormat/>
    <w:rsid w:val="008236A0"/>
    <w:pPr>
      <w:keepNext/>
      <w:keepLines/>
      <w:spacing w:before="200" w:after="40"/>
    </w:pPr>
    <w:rPr>
      <w:b/>
    </w:rPr>
  </w:style>
  <w:style w:type="character" w:customStyle="1" w:styleId="WW8Num1z0">
    <w:name w:val="WW8Num1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1z1">
    <w:name w:val="WW8Num1z1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WW8Num1z2">
    <w:name w:val="WW8Num1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0">
    <w:name w:val="WW8Num2z0"/>
    <w:qFormat/>
    <w:rsid w:val="008236A0"/>
    <w:rPr>
      <w:rFonts w:ascii="Symbol" w:hAnsi="Symbol" w:cs="Symbol"/>
      <w:w w:val="100"/>
      <w:position w:val="0"/>
      <w:sz w:val="20"/>
      <w:effect w:val="none"/>
      <w:vertAlign w:val="baseline"/>
      <w:em w:val="none"/>
    </w:rPr>
  </w:style>
  <w:style w:type="character" w:customStyle="1" w:styleId="WW8Num2z1">
    <w:name w:val="WW8Num2z1"/>
    <w:qFormat/>
    <w:rsid w:val="008236A0"/>
    <w:rPr>
      <w:rFonts w:ascii="Arial" w:eastAsia="MS Mincho" w:hAnsi="Arial" w:cs="Arial"/>
      <w:w w:val="100"/>
      <w:position w:val="0"/>
      <w:sz w:val="20"/>
      <w:effect w:val="none"/>
      <w:vertAlign w:val="baseline"/>
      <w:em w:val="none"/>
    </w:rPr>
  </w:style>
  <w:style w:type="character" w:customStyle="1" w:styleId="WW8Num2z2">
    <w:name w:val="WW8Num2z2"/>
    <w:qFormat/>
    <w:rsid w:val="008236A0"/>
    <w:rPr>
      <w:rFonts w:ascii="Wingdings" w:hAnsi="Wingdings" w:cs="Wingdings"/>
      <w:w w:val="100"/>
      <w:position w:val="0"/>
      <w:sz w:val="20"/>
      <w:effect w:val="none"/>
      <w:vertAlign w:val="baseline"/>
      <w:em w:val="none"/>
    </w:rPr>
  </w:style>
  <w:style w:type="character" w:customStyle="1" w:styleId="WW8Num2z4">
    <w:name w:val="WW8Num2z4"/>
    <w:qFormat/>
    <w:rsid w:val="008236A0"/>
    <w:rPr>
      <w:rFonts w:ascii="Courier New" w:hAnsi="Courier New" w:cs="Courier New"/>
      <w:w w:val="100"/>
      <w:position w:val="0"/>
      <w:sz w:val="20"/>
      <w:effect w:val="none"/>
      <w:vertAlign w:val="baseline"/>
      <w:em w:val="none"/>
    </w:rPr>
  </w:style>
  <w:style w:type="character" w:customStyle="1" w:styleId="Carpredefinitoparagrafo1">
    <w:name w:val="Car. predefinito paragrafo1"/>
    <w:qFormat/>
    <w:rsid w:val="008236A0"/>
    <w:rPr>
      <w:w w:val="100"/>
      <w:position w:val="0"/>
      <w:sz w:val="20"/>
      <w:effect w:val="none"/>
      <w:vertAlign w:val="baseline"/>
      <w:em w:val="none"/>
    </w:rPr>
  </w:style>
  <w:style w:type="character" w:styleId="Collegamentoipertestuale">
    <w:name w:val="Hyperlink"/>
    <w:qFormat/>
    <w:rsid w:val="008236A0"/>
    <w:rPr>
      <w:color w:val="0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unti">
    <w:name w:val="Punti"/>
    <w:qFormat/>
    <w:rsid w:val="008236A0"/>
    <w:rPr>
      <w:rFonts w:ascii="OpenSymbol" w:eastAsia="OpenSymbol" w:hAnsi="OpenSymbol" w:cs="OpenSymbol"/>
    </w:rPr>
  </w:style>
  <w:style w:type="paragraph" w:styleId="Titolo">
    <w:name w:val="Title"/>
    <w:basedOn w:val="LO-normal"/>
    <w:next w:val="Corpotesto"/>
    <w:qFormat/>
    <w:rsid w:val="008236A0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8236A0"/>
    <w:pPr>
      <w:spacing w:after="140" w:line="276" w:lineRule="auto"/>
    </w:pPr>
  </w:style>
  <w:style w:type="paragraph" w:styleId="Elenco">
    <w:name w:val="List"/>
    <w:basedOn w:val="Corpotesto1"/>
    <w:qFormat/>
    <w:rsid w:val="008236A0"/>
  </w:style>
  <w:style w:type="paragraph" w:customStyle="1" w:styleId="Didascalia1">
    <w:name w:val="Didascalia1"/>
    <w:basedOn w:val="Normale"/>
    <w:qFormat/>
    <w:rsid w:val="008236A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8236A0"/>
    <w:pPr>
      <w:suppressLineNumbers/>
    </w:pPr>
  </w:style>
  <w:style w:type="paragraph" w:customStyle="1" w:styleId="LO-normal">
    <w:name w:val="LO-normal"/>
    <w:qFormat/>
    <w:rsid w:val="008236A0"/>
  </w:style>
  <w:style w:type="paragraph" w:customStyle="1" w:styleId="Titolo1">
    <w:name w:val="Titolo1"/>
    <w:basedOn w:val="Normale"/>
    <w:next w:val="Corpotesto1"/>
    <w:qFormat/>
    <w:rsid w:val="00823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qFormat/>
    <w:rsid w:val="008236A0"/>
    <w:pPr>
      <w:spacing w:after="140" w:line="288" w:lineRule="auto"/>
    </w:pPr>
  </w:style>
  <w:style w:type="paragraph" w:customStyle="1" w:styleId="Testopreformattato">
    <w:name w:val="Testo preformattato"/>
    <w:basedOn w:val="Normale"/>
    <w:qFormat/>
    <w:rsid w:val="008236A0"/>
    <w:rPr>
      <w:rFonts w:ascii="Liberation Mono" w:hAnsi="Liberation Mono" w:cs="Liberation Mono"/>
      <w:sz w:val="20"/>
      <w:szCs w:val="20"/>
    </w:rPr>
  </w:style>
  <w:style w:type="paragraph" w:customStyle="1" w:styleId="Default">
    <w:name w:val="Default"/>
    <w:qFormat/>
    <w:rsid w:val="008236A0"/>
    <w:pPr>
      <w:spacing w:line="1" w:lineRule="atLeast"/>
      <w:textAlignment w:val="top"/>
      <w:outlineLvl w:val="0"/>
    </w:pPr>
    <w:rPr>
      <w:rFonts w:ascii="Trebuchet MS" w:eastAsia="Batang" w:hAnsi="Trebuchet MS" w:cs="Trebuchet MS"/>
      <w:color w:val="000000"/>
      <w:sz w:val="24"/>
      <w:szCs w:val="24"/>
      <w:lang w:eastAsia="ko-KR" w:bidi="ar-SA"/>
    </w:rPr>
  </w:style>
  <w:style w:type="paragraph" w:styleId="Sottotitolo">
    <w:name w:val="Subtitle"/>
    <w:basedOn w:val="LO-normal"/>
    <w:next w:val="LO-normal"/>
    <w:qFormat/>
    <w:rsid w:val="008236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rsid w:val="008236A0"/>
  </w:style>
  <w:style w:type="paragraph" w:customStyle="1" w:styleId="Intestazione1">
    <w:name w:val="Intestazione1"/>
    <w:basedOn w:val="Intestazioneepidipagina"/>
    <w:rsid w:val="008236A0"/>
  </w:style>
  <w:style w:type="table" w:customStyle="1" w:styleId="TableNormal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236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2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2A6E"/>
    <w:rPr>
      <w:rFonts w:ascii="Tahoma" w:hAnsi="Tahoma" w:cs="Tahoma"/>
      <w:sz w:val="16"/>
      <w:szCs w:val="16"/>
      <w:lang w:eastAsia="ja-JP" w:bidi="ar-SA"/>
    </w:rPr>
  </w:style>
  <w:style w:type="paragraph" w:customStyle="1" w:styleId="western">
    <w:name w:val="western"/>
    <w:basedOn w:val="Normale"/>
    <w:rsid w:val="00772A6E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293"/>
    <w:rPr>
      <w:sz w:val="24"/>
      <w:szCs w:val="24"/>
      <w:lang w:eastAsia="ja-JP" w:bidi="ar-SA"/>
    </w:rPr>
  </w:style>
  <w:style w:type="paragraph" w:styleId="Pidipagina">
    <w:name w:val="footer"/>
    <w:basedOn w:val="Normale"/>
    <w:link w:val="PidipaginaCarattere"/>
    <w:uiPriority w:val="99"/>
    <w:unhideWhenUsed/>
    <w:rsid w:val="00933293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293"/>
    <w:rPr>
      <w:sz w:val="24"/>
      <w:szCs w:val="24"/>
      <w:lang w:eastAsia="ja-JP" w:bidi="ar-SA"/>
    </w:rPr>
  </w:style>
  <w:style w:type="paragraph" w:styleId="NormaleWeb">
    <w:name w:val="Normal (Web)"/>
    <w:basedOn w:val="Normale"/>
    <w:uiPriority w:val="99"/>
    <w:unhideWhenUsed/>
    <w:rsid w:val="00C82C04"/>
    <w:pPr>
      <w:spacing w:before="100" w:beforeAutospacing="1" w:after="142" w:line="276" w:lineRule="auto"/>
      <w:textAlignment w:val="auto"/>
      <w:outlineLvl w:val="9"/>
    </w:pPr>
    <w:rPr>
      <w:rFonts w:eastAsia="Times New Roman" w:cs="Times New Roman"/>
      <w:color w:val="000000"/>
      <w:lang w:eastAsia="it-IT"/>
    </w:rPr>
  </w:style>
  <w:style w:type="character" w:styleId="Enfasigrassetto">
    <w:name w:val="Strong"/>
    <w:basedOn w:val="Carpredefinitoparagrafo"/>
    <w:uiPriority w:val="22"/>
    <w:qFormat/>
    <w:rsid w:val="00DD7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1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u3PdicKKXAVk0zctnrDNEOzEMA==">AMUW2mVIIWbw4LBDSzIdTw/zgPawOeSrvy67BKlhB5g6l5YJ5iZ/5ft/haA8mz9YGGeXkhokfoOtClSEgTUBATI8r4oLfPjUTNwbRt5buNKO5u0VFMjzxQ9+Qk0h9MCXO9U2GOWamdO3fXY6jwRrBd5upaL4ziPuqD+dvAwuN0j3k57XGjSH8Lk=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0BCA7B0-8E1D-4C4D-8F03-FCC72469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892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balestrazzi rita</dc:creator>
  <dc:description/>
  <cp:lastModifiedBy>Antonella Colombari</cp:lastModifiedBy>
  <cp:revision>28</cp:revision>
  <dcterms:created xsi:type="dcterms:W3CDTF">2022-12-12T18:18:00Z</dcterms:created>
  <dcterms:modified xsi:type="dcterms:W3CDTF">2023-07-27T08:40:00Z</dcterms:modified>
  <dc:language>it-IT</dc:language>
</cp:coreProperties>
</file>